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64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06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Фурсова Леонида Анатольевича, </w:t>
      </w:r>
      <w:r>
        <w:rPr>
          <w:rStyle w:val="cat-UserDefinedgrp-25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Фурсов Л.А. 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6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тил штраф в течение шестидесяти дней со дня вступления в законную силу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рублей, назначенный на основании постановления по делу об административном правонарушении № </w:t>
      </w:r>
      <w:r>
        <w:rPr>
          <w:rFonts w:ascii="Times New Roman" w:eastAsia="Times New Roman" w:hAnsi="Times New Roman" w:cs="Times New Roman"/>
          <w:sz w:val="28"/>
          <w:szCs w:val="28"/>
        </w:rPr>
        <w:t>1888038626086502</w:t>
      </w:r>
      <w:r>
        <w:rPr>
          <w:rFonts w:ascii="Times New Roman" w:eastAsia="Times New Roman" w:hAnsi="Times New Roman" w:cs="Times New Roman"/>
          <w:sz w:val="28"/>
          <w:szCs w:val="28"/>
        </w:rPr>
        <w:t>690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Фурсов Л.А.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/судебная повестка/ в судебное заседание не явился, </w:t>
      </w:r>
      <w:r>
        <w:rPr>
          <w:rFonts w:ascii="Times New Roman" w:eastAsia="Times New Roman" w:hAnsi="Times New Roman" w:cs="Times New Roman"/>
          <w:sz w:val="28"/>
          <w:szCs w:val="28"/>
        </w:rPr>
        <w:t>предоставил ходатайство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рассмотрении дела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Фурсова Л.А.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Фурсова Л.А.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18880386260865026902 от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Кодекса Российской Федерации об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Фурсова Л.А.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Фурсова Леонида Анатольевича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20.25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</w:t>
      </w:r>
      <w:r>
        <w:rPr>
          <w:rFonts w:ascii="Times New Roman" w:eastAsia="Times New Roman" w:hAnsi="Times New Roman" w:cs="Times New Roman"/>
          <w:sz w:val="28"/>
          <w:szCs w:val="28"/>
        </w:rPr>
        <w:t>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5rplc-12">
    <w:name w:val="cat-UserDefined grp-25 rplc-12"/>
    <w:basedOn w:val="DefaultParagraphFont"/>
  </w:style>
  <w:style w:type="character" w:customStyle="1" w:styleId="cat-UserDefinedgrp-26rplc-20">
    <w:name w:val="cat-UserDefined grp-26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